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before="120" w:after="120"/>
        <w:widowControl w:val="off"/>
        <w:rPr>
          <w:rStyle w:val="977"/>
          <w:b w:val="0"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highlight w:val="white"/>
        </w:rPr>
        <w:t xml:space="preserve">ОКПД2 23.99.13.110 Поставка смеси асфальтобетонной для СП Приморские тепловые сети, Приморский край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highlight w:val="none"/>
        </w:rPr>
        <w:t xml:space="preserve">»</w:t>
      </w:r>
      <w:r>
        <w:rPr>
          <w:rStyle w:val="977"/>
          <w:b w:val="0"/>
          <w:sz w:val="28"/>
          <w:szCs w:val="28"/>
        </w:rPr>
      </w:r>
      <w:r>
        <w:rPr>
          <w:rStyle w:val="977"/>
          <w:b w:val="0"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Лот № </w:t>
      </w:r>
      <w:r>
        <w:rPr>
          <w:rFonts w:ascii="Times New Roman" w:hAnsi="Times New Roman"/>
          <w:b/>
          <w:bCs/>
          <w:sz w:val="28"/>
          <w:szCs w:val="28"/>
        </w:rPr>
        <w:t xml:space="preserve">12016160-рем ПРОД-2026-ДГК</w:t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14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16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16"/>
            <w:rFonts w:cs="Times New Roman"/>
            <w:color w:val="auto"/>
          </w:rPr>
          <w:t xml:space="preserve">Общие сведения</w:t>
        </w:r>
        <w:r>
          <w:rPr>
            <w:rStyle w:val="916"/>
            <w:rFonts w:cs="Times New Roman"/>
            <w:color w:val="auto"/>
          </w:rPr>
          <w:t xml:space="preserve"> </w:t>
        </w:r>
        <w:r>
          <w:rPr>
            <w:rStyle w:val="916"/>
            <w:rFonts w:cs="Times New Roman"/>
            <w:color w:val="auto"/>
          </w:rPr>
          <w:t xml:space="preserve">…</w:t>
        </w:r>
        <w:r>
          <w:rPr>
            <w:rStyle w:val="916"/>
            <w:rFonts w:cs="Times New Roman"/>
            <w:color w:val="auto"/>
          </w:rPr>
          <w:t xml:space="preserve">………………………………………………………………………..</w:t>
        </w:r>
        <w:r>
          <w:rPr>
            <w:rStyle w:val="916"/>
            <w:rFonts w:cs="Times New Roman"/>
            <w:color w:val="auto"/>
          </w:rPr>
          <w:t xml:space="preserve">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16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6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16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6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16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6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16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6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4"/>
        <w:rPr>
          <w:rFonts w:eastAsiaTheme="minorEastAsia"/>
        </w:rPr>
      </w:pPr>
      <w:r/>
      <w:hyperlink w:tooltip="#_Toc126674928" w:anchor="_Toc126674928" w:history="1">
        <w:r>
          <w:rPr>
            <w:rStyle w:val="916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16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16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6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16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6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4"/>
      </w:pPr>
      <w:r/>
      <w:hyperlink w:tooltip="#_Toc126674931" w:anchor="_Toc126674931" w:history="1">
        <w:r>
          <w:rPr>
            <w:rStyle w:val="916"/>
            <w:rFonts w:cs="Times New Roman"/>
            <w:color w:val="auto"/>
          </w:rPr>
          <w:t xml:space="preserve">Таблица 1.1 </w:t>
        </w:r>
        <w:r>
          <w:rPr>
            <w:rStyle w:val="916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16"/>
            <w:rFonts w:cs="Times New Roman"/>
            <w:color w:val="auto"/>
          </w:rPr>
          <w:t xml:space="preserve">.</w:t>
        </w:r>
        <w:r>
          <w:tab/>
        </w:r>
        <w:r>
          <w:fldChar w:fldCharType="begin"/>
        </w:r>
        <w:r>
          <w:instrText xml:space="preserve"> PAGEREF _Toc126674931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/>
      <w:r/>
    </w:p>
    <w:p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rFonts w:eastAsiaTheme="minorEastAsia"/>
          <w:sz w:val="24"/>
          <w:szCs w:val="24"/>
        </w:rPr>
        <w:t xml:space="preserve"> …………………………………..</w:t>
      </w:r>
      <w:r>
        <w:rPr>
          <w:rFonts w:eastAsiaTheme="minorEastAsia"/>
          <w:b/>
          <w:sz w:val="24"/>
          <w:szCs w:val="24"/>
        </w:rPr>
        <w:t xml:space="preserve">4</w:t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p>
      <w:pPr>
        <w:pStyle w:val="914"/>
        <w:rPr>
          <w:rFonts w:eastAsiaTheme="minorEastAsia"/>
        </w:rPr>
      </w:pPr>
      <w:r/>
      <w:hyperlink w:tooltip="#_Toc126674932" w:anchor="_Toc126674932" w:history="1">
        <w:r>
          <w:rPr>
            <w:rStyle w:val="916"/>
            <w:rFonts w:cs="Times New Roman"/>
            <w:color w:val="auto"/>
          </w:rPr>
          <w:t xml:space="preserve">Таблица 1.</w:t>
        </w:r>
        <w:r>
          <w:rPr>
            <w:rStyle w:val="916"/>
            <w:rFonts w:cs="Times New Roman"/>
            <w:color w:val="auto"/>
            <w:lang w:val="en-US"/>
          </w:rPr>
          <w:t xml:space="preserve">3</w:t>
        </w:r>
        <w:r>
          <w:rPr>
            <w:rStyle w:val="916"/>
            <w:rFonts w:cs="Times New Roman"/>
            <w:color w:val="auto"/>
          </w:rPr>
          <w:t xml:space="preserve"> </w:t>
        </w:r>
        <w:r>
          <w:rPr>
            <w:b w:val="0"/>
            <w:bCs w:val="0"/>
            <w:sz w:val="24"/>
            <w:szCs w:val="24"/>
          </w:rPr>
          <w:t xml:space="preserve">Требования по </w:t>
        </w:r>
        <w:r>
          <w:rPr>
            <w:b w:val="0"/>
            <w:bCs w:val="0"/>
            <w:sz w:val="24"/>
            <w:szCs w:val="24"/>
          </w:rPr>
          <w:t xml:space="preserve">предоставлению </w:t>
        </w:r>
        <w:r>
          <w:rPr>
            <w:b w:val="0"/>
            <w:bCs w:val="0"/>
            <w:sz w:val="24"/>
            <w:szCs w:val="24"/>
          </w:rPr>
          <w:t xml:space="preserve">на</w:t>
        </w:r>
        <w:r>
          <w:rPr>
            <w:b w:val="0"/>
            <w:bCs w:val="0"/>
            <w:sz w:val="24"/>
            <w:szCs w:val="24"/>
          </w:rPr>
          <w:t xml:space="preserve">ционального режима</w:t>
        </w:r>
        <w:r>
          <w:rPr>
            <w:b w:val="0"/>
            <w:bCs w:val="0"/>
          </w:rPr>
        </w:r>
        <w:r>
          <w:rPr>
            <w:b w:val="0"/>
            <w:bCs w:val="0"/>
          </w:rPr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4"/>
        <w:rPr>
          <w:rFonts w:eastAsiaTheme="minorEastAsia"/>
        </w:rPr>
      </w:pPr>
      <w:r/>
      <w:hyperlink w:tooltip="#_Toc126674933" w:anchor="_Toc126674933" w:history="1">
        <w:r>
          <w:rPr>
            <w:rStyle w:val="916"/>
            <w:rFonts w:cs="Times New Roman"/>
            <w:color w:val="auto"/>
          </w:rPr>
          <w:t xml:space="preserve">Таблица 1.</w:t>
        </w:r>
        <w:r>
          <w:rPr>
            <w:rStyle w:val="916"/>
            <w:rFonts w:cs="Times New Roman"/>
            <w:color w:val="auto"/>
            <w:lang w:val="en-US"/>
          </w:rPr>
          <w:t xml:space="preserve">4</w:t>
        </w:r>
        <w:r>
          <w:rPr>
            <w:rStyle w:val="916"/>
            <w:rFonts w:cs="Times New Roman"/>
            <w:color w:val="auto"/>
          </w:rPr>
          <w:t xml:space="preserve"> </w:t>
        </w:r>
        <w:r>
          <w:rPr>
            <w:rStyle w:val="916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</w:r>
        <w:r>
          <w:rPr>
            <w:lang w:val="en-US"/>
          </w:rP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16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6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4"/>
        <w:rPr>
          <w:rFonts w:eastAsiaTheme="minorEastAsia"/>
        </w:rPr>
      </w:pPr>
      <w:r/>
      <w:hyperlink w:tooltip="#_Toc126674935" w:anchor="_Toc126674935" w:history="1">
        <w:r>
          <w:rPr>
            <w:rStyle w:val="916"/>
            <w:rFonts w:cs="Times New Roman"/>
            <w:color w:val="auto"/>
          </w:rPr>
          <w:t xml:space="preserve">Таблица 2.1 </w:t>
        </w:r>
        <w:r>
          <w:rPr>
            <w:rStyle w:val="916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_Toc126674935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4"/>
        <w:rPr>
          <w:rFonts w:eastAsiaTheme="minorEastAsia"/>
        </w:rPr>
      </w:pPr>
      <w:r/>
      <w:hyperlink w:tooltip="#_Toc126674936" w:anchor="_Toc126674936" w:history="1">
        <w:r>
          <w:rPr>
            <w:rStyle w:val="916"/>
            <w:rFonts w:cs="Times New Roman"/>
            <w:color w:val="auto"/>
          </w:rPr>
          <w:t xml:space="preserve">Таблица 2.2 </w:t>
        </w:r>
        <w:r>
          <w:rPr>
            <w:rStyle w:val="916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</w:r>
        <w: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4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16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</w:r>
        <w:r>
          <w:rPr>
            <w:rFonts w:cs="Times New Roman"/>
          </w:rPr>
          <w:t xml:space="preserve">6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880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16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80"/>
        <w:numPr>
          <w:ilvl w:val="0"/>
          <w:numId w:val="0"/>
        </w:numPr>
        <w:ind w:left="36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:lang w:val="ru-RU"/>
        </w:rPr>
        <w:t xml:space="preserve">…………………………………………………………………………...</w:t>
      </w:r>
      <w:r>
        <w:rPr>
          <w:sz w:val="24"/>
          <w:szCs w:val="24"/>
          <w:lang w:val="en-US"/>
        </w:rPr>
        <w:t xml:space="preserve">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14"/>
        <w:rPr>
          <w:rFonts w:eastAsiaTheme="minorEastAsia"/>
        </w:rPr>
      </w:pPr>
      <w:r>
        <w:tab/>
      </w:r>
      <w:r>
        <w:fldChar w:fldCharType="end"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81"/>
        <w:numPr>
          <w:ilvl w:val="0"/>
          <w:numId w:val="0"/>
        </w:num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1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80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83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77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77"/>
          <w:b w:val="0"/>
          <w:bCs/>
          <w:iCs/>
          <w:sz w:val="24"/>
          <w:szCs w:val="24"/>
        </w:rPr>
      </w:r>
      <w:r>
        <w:rPr>
          <w:rStyle w:val="977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СП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Структурное подразделение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ГОСТ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Государственный стандарт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tbl>
      <w:tblPr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keepLines/>
        <w:keepNext/>
        <w:rPr>
          <w:sz w:val="24"/>
          <w:szCs w:val="24"/>
        </w:rPr>
      </w:pPr>
      <w:r/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3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pStyle w:val="883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</w:r>
      <w:bookmarkStart w:id="6" w:name="_Toc46743507"/>
      <w:r>
        <w:rPr>
          <w:b w:val="0"/>
          <w:bCs w:val="0"/>
          <w:i/>
          <w:iCs/>
        </w:rPr>
      </w:r>
      <w:bookmarkStart w:id="7" w:name="_Toc126674926"/>
      <w:r>
        <w:rPr>
          <w:rFonts w:ascii="Times New Roman" w:hAnsi="Times New Roman" w:eastAsia="Times New Roman" w:cs="Times New Roman"/>
          <w:b w:val="0"/>
          <w:bCs w:val="0"/>
          <w:i/>
          <w:iCs/>
          <w:sz w:val="24"/>
          <w:szCs w:val="24"/>
          <w:highlight w:val="white"/>
        </w:rPr>
        <w:t xml:space="preserve">Поставка смеси асфальтобетонной для СП Приморские тепловые сети, Приморский край</w:t>
      </w:r>
      <w:r>
        <w:rPr>
          <w:b w:val="0"/>
          <w:bCs w:val="0"/>
          <w:i/>
          <w:iCs/>
        </w:rPr>
      </w:r>
      <w:r>
        <w:rPr>
          <w:b w:val="0"/>
          <w:bCs w:val="0"/>
          <w:i/>
          <w:iCs/>
        </w:rPr>
      </w:r>
    </w:p>
    <w:p>
      <w:pPr>
        <w:pStyle w:val="883"/>
      </w:pPr>
      <w:r>
        <w:t xml:space="preserve">Цель </w:t>
      </w:r>
      <w:bookmarkEnd w:id="6"/>
      <w:r>
        <w:rPr>
          <w:lang w:val="ru-RU"/>
        </w:rPr>
        <w:t xml:space="preserve">использования закупаемой продукции</w:t>
      </w:r>
      <w:bookmarkEnd w:id="7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В целях </w:t>
      </w:r>
      <w:r>
        <w:rPr>
          <w:rStyle w:val="977"/>
          <w:b w:val="0"/>
          <w:sz w:val="24"/>
          <w:szCs w:val="24"/>
          <w:shd w:val="clear" w:color="auto" w:fill="auto"/>
        </w:rPr>
        <w:t xml:space="preserve">ремонтно-восстановительных работ поврежденных участков дорог, теплотрасс, трубопроводов СП Приморские тепловые </w:t>
      </w:r>
      <w:r>
        <w:rPr>
          <w:rStyle w:val="977"/>
          <w:b w:val="0"/>
          <w:sz w:val="24"/>
          <w:szCs w:val="24"/>
          <w:shd w:val="clear" w:color="auto" w:fill="auto"/>
        </w:rPr>
        <w:t xml:space="preserve">сети.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83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80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10" w:name="_Toc51339693"/>
      <w:r/>
      <w:bookmarkStart w:id="11" w:name="_Toc126674928"/>
      <w:r/>
      <w:bookmarkStart w:id="12" w:name="_Toc50125126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83"/>
      </w:pPr>
      <w:r/>
      <w:bookmarkStart w:id="14" w:name="_Toc126674929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14"/>
      <w:r/>
      <w:r/>
    </w:p>
    <w:p>
      <w:pPr>
        <w:pStyle w:val="882"/>
      </w:pPr>
      <w:r/>
      <w:bookmarkStart w:id="15" w:name="_Toc126674930"/>
      <w:r>
        <w:rPr>
          <w:lang w:val="ru-RU"/>
        </w:rPr>
        <w:t xml:space="preserve">Перечень и объем закупаемой продукции</w:t>
      </w:r>
      <w:bookmarkEnd w:id="15"/>
      <w:r/>
      <w:r/>
    </w:p>
    <w:p>
      <w:pPr>
        <w:pStyle w:val="880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16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bookmarkEnd w:id="17"/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80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требований к эквивалентной продукции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0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098"/>
        <w:gridCol w:w="4110"/>
        <w:gridCol w:w="3289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19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Не требуется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89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17"/>
              </w:numPr>
              <w:ind w:left="57" w:hanging="57"/>
              <w:spacing w:before="60" w:after="6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</w:tbl>
    <w:p>
      <w:r/>
      <w:r/>
    </w:p>
    <w:p>
      <w:pPr>
        <w:jc w:val="both"/>
        <w:spacing w:before="60" w:after="60" w:line="240" w:lineRule="auto"/>
        <w:rPr>
          <w:rFonts w:ascii="Times New Roman" w:hAnsi="Times New Roman" w:eastAsia="Times New Roman"/>
          <w:b/>
          <w:bCs/>
          <w:i w:val="0"/>
          <w:iCs w:val="0"/>
          <w:sz w:val="22"/>
          <w:szCs w:val="22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Требования по </w:t>
      </w:r>
      <w:r>
        <w:rPr>
          <w:b/>
          <w:bCs/>
          <w:sz w:val="24"/>
          <w:szCs w:val="24"/>
        </w:rPr>
        <w:t xml:space="preserve">предоставлению </w:t>
      </w:r>
      <w:r>
        <w:rPr>
          <w:b/>
          <w:bCs/>
          <w:sz w:val="24"/>
          <w:szCs w:val="24"/>
        </w:rPr>
        <w:t xml:space="preserve">на</w:t>
      </w:r>
      <w:r>
        <w:rPr>
          <w:b/>
          <w:bCs/>
          <w:sz w:val="24"/>
          <w:szCs w:val="24"/>
        </w:rPr>
        <w:t xml:space="preserve">ционального режима </w:t>
      </w:r>
      <w:r>
        <w:rPr>
          <w:b w:val="0"/>
          <w:bCs w:val="0"/>
          <w:sz w:val="24"/>
          <w:szCs w:val="24"/>
        </w:rPr>
        <w:t xml:space="preserve">при осуществлении закупок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 </w:t>
      </w:r>
      <w:r>
        <w:rPr>
          <w:rStyle w:val="1005"/>
          <w:b w:val="0"/>
          <w:bCs w:val="0"/>
          <w:i w:val="0"/>
          <w:iCs w:val="0"/>
          <w:sz w:val="24"/>
          <w:szCs w:val="24"/>
          <w:u w:val="none"/>
        </w:rPr>
        <w:t xml:space="preserve">П</w:t>
      </w:r>
      <w:r>
        <w:rPr>
          <w:rStyle w:val="1005"/>
          <w:b w:val="0"/>
          <w:bCs w:val="0"/>
          <w:i w:val="0"/>
          <w:iCs w:val="0"/>
          <w:sz w:val="24"/>
          <w:szCs w:val="24"/>
          <w:u w:val="none"/>
        </w:rPr>
        <w:t xml:space="preserve">остановлени</w:t>
      </w:r>
      <w:r>
        <w:rPr>
          <w:rStyle w:val="1005"/>
          <w:b w:val="0"/>
          <w:bCs w:val="0"/>
          <w:i w:val="0"/>
          <w:iCs w:val="0"/>
          <w:sz w:val="24"/>
          <w:szCs w:val="24"/>
          <w:u w:val="none"/>
        </w:rPr>
        <w:t xml:space="preserve">ем П</w:t>
      </w:r>
      <w:r>
        <w:rPr>
          <w:rStyle w:val="1005"/>
          <w:b w:val="0"/>
          <w:bCs w:val="0"/>
          <w:i w:val="0"/>
          <w:iCs w:val="0"/>
          <w:sz w:val="24"/>
          <w:szCs w:val="24"/>
          <w:u w:val="none"/>
        </w:rPr>
        <w:t xml:space="preserve">равительства </w:t>
      </w:r>
      <w:r>
        <w:rPr>
          <w:rStyle w:val="1005"/>
          <w:b w:val="0"/>
          <w:bCs w:val="0"/>
          <w:i w:val="0"/>
          <w:iCs w:val="0"/>
          <w:sz w:val="24"/>
          <w:szCs w:val="24"/>
          <w:u w:val="none"/>
        </w:rPr>
        <w:t xml:space="preserve">Р</w:t>
      </w:r>
      <w:r>
        <w:rPr>
          <w:rStyle w:val="1005"/>
          <w:b w:val="0"/>
          <w:bCs w:val="0"/>
          <w:i w:val="0"/>
          <w:iCs w:val="0"/>
          <w:sz w:val="24"/>
          <w:szCs w:val="24"/>
          <w:u w:val="none"/>
        </w:rPr>
        <w:t xml:space="preserve">оссийской </w:t>
      </w:r>
      <w:r>
        <w:rPr>
          <w:rStyle w:val="1005"/>
          <w:b w:val="0"/>
          <w:bCs w:val="0"/>
          <w:i w:val="0"/>
          <w:iCs w:val="0"/>
          <w:sz w:val="24"/>
          <w:szCs w:val="24"/>
          <w:u w:val="none"/>
        </w:rPr>
        <w:t xml:space="preserve">Ф</w:t>
      </w:r>
      <w:r>
        <w:rPr>
          <w:rStyle w:val="1005"/>
          <w:b w:val="0"/>
          <w:bCs w:val="0"/>
          <w:i w:val="0"/>
          <w:iCs w:val="0"/>
          <w:sz w:val="24"/>
          <w:szCs w:val="24"/>
          <w:u w:val="none"/>
        </w:rPr>
        <w:t xml:space="preserve">едерации от 23 декабря 2024 г. </w:t>
      </w:r>
      <w:r>
        <w:rPr>
          <w:rStyle w:val="1005"/>
          <w:b w:val="0"/>
          <w:bCs w:val="0"/>
          <w:i w:val="0"/>
          <w:iCs w:val="0"/>
          <w:sz w:val="24"/>
          <w:szCs w:val="24"/>
          <w:u w:val="none"/>
        </w:rPr>
        <w:t xml:space="preserve">№</w:t>
      </w:r>
      <w:r>
        <w:rPr>
          <w:rStyle w:val="1005"/>
          <w:b w:val="0"/>
          <w:bCs w:val="0"/>
          <w:i w:val="0"/>
          <w:iCs w:val="0"/>
          <w:sz w:val="24"/>
          <w:szCs w:val="24"/>
          <w:u w:val="none"/>
        </w:rPr>
        <w:t xml:space="preserve"> 1875</w:t>
      </w:r>
      <w:r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sz w:val="24"/>
          <w:szCs w:val="24"/>
        </w:rPr>
        <w:t xml:space="preserve">»</w:t>
      </w:r>
      <w:r>
        <w:rPr>
          <w:rFonts w:ascii="Times New Roman" w:hAnsi="Times New Roman" w:eastAsia="Times New Roman"/>
          <w:b/>
          <w:bCs/>
          <w:i w:val="0"/>
          <w:iCs w:val="0"/>
          <w:sz w:val="22"/>
          <w:szCs w:val="22"/>
        </w:rPr>
      </w:r>
      <w:r>
        <w:rPr>
          <w:rFonts w:ascii="Times New Roman" w:hAnsi="Times New Roman" w:eastAsia="Times New Roman"/>
          <w:b/>
          <w:bCs/>
          <w:i w:val="0"/>
          <w:iCs w:val="0"/>
          <w:sz w:val="22"/>
          <w:szCs w:val="22"/>
        </w:rPr>
      </w:r>
    </w:p>
    <w:tbl>
      <w:tblPr>
        <w:tblStyle w:val="903"/>
        <w:tblW w:w="10173" w:type="dxa"/>
        <w:tblLayout w:type="fixed"/>
        <w:tblLook w:val="04A0" w:firstRow="1" w:lastRow="0" w:firstColumn="1" w:lastColumn="0" w:noHBand="0" w:noVBand="1"/>
      </w:tblPr>
      <w:tblGrid>
        <w:gridCol w:w="605"/>
        <w:gridCol w:w="3046"/>
        <w:gridCol w:w="2693"/>
        <w:gridCol w:w="1984"/>
        <w:gridCol w:w="1845"/>
      </w:tblGrid>
      <w:tr>
        <w:tblPrEx/>
        <w:trPr/>
        <w:tc>
          <w:tcPr>
            <w:tcW w:w="60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4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/>
          </w:p>
        </w:tc>
      </w:tr>
      <w:tr>
        <w:tblPrEx/>
        <w:trPr>
          <w:trHeight w:val="1914"/>
        </w:trPr>
        <w:tc>
          <w:tcPr>
            <w:shd w:val="clear" w:color="ffffff" w:fill="ffffff"/>
            <w:tcW w:w="60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3046" w:type="dxa"/>
            <w:textDirection w:val="lrTb"/>
            <w:noWrap w:val="false"/>
          </w:tcPr>
          <w:p>
            <w:pPr>
              <w:pStyle w:val="1006"/>
              <w:numPr>
                <w:ilvl w:val="0"/>
                <w:numId w:val="0"/>
              </w:numPr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/>
            <w:bookmarkStart w:id="0" w:name="undefined"/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3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bookmarkEnd w:id="0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06"/>
              <w:numPr>
                <w:ilvl w:val="0"/>
                <w:numId w:val="0"/>
              </w:numPr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/>
            <w:bookmarkStart w:id="0" w:name="undefined"/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bookmarkEnd w:id="0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06"/>
              <w:numPr>
                <w:ilvl w:val="0"/>
                <w:numId w:val="0"/>
              </w:numPr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/>
            <w:bookmarkStart w:id="0" w:name="undefined"/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bookmarkEnd w:id="0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29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numPr>
                <w:ilvl w:val="0"/>
                <w:numId w:val="0"/>
              </w:numPr>
              <w:jc w:val="both"/>
              <w:spacing w:line="240" w:lineRule="auto"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W w:w="1845" w:type="dxa"/>
            <w:textDirection w:val="lrTb"/>
            <w:noWrap w:val="false"/>
          </w:tcPr>
          <w:p>
            <w:pPr>
              <w:jc w:val="center"/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 xml:space="preserve">: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center"/>
            </w:pPr>
            <w:r/>
            <w:r/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rStyle w:val="977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rStyle w:val="977"/>
          <w:b w:val="0"/>
          <w:bCs/>
          <w:sz w:val="24"/>
          <w:szCs w:val="24"/>
        </w:rPr>
      </w:r>
      <w:r>
        <w:rPr>
          <w:rStyle w:val="977"/>
          <w:b w:val="0"/>
          <w:bCs/>
          <w:sz w:val="24"/>
          <w:szCs w:val="24"/>
        </w:rPr>
      </w:r>
    </w:p>
    <w:p>
      <w:pPr>
        <w:pStyle w:val="88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9" w:name="_Toc12667493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 Прочие (дополнительные) требования к продукции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104"/>
        <w:gridCol w:w="2125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</w:t>
            </w:r>
            <w:r>
              <w:rPr>
                <w:b/>
                <w:bCs/>
                <w:sz w:val="24"/>
                <w:szCs w:val="24"/>
              </w:rPr>
              <w:t xml:space="preserve">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Г</w:t>
            </w:r>
            <w:r>
              <w:rPr>
                <w:sz w:val="22"/>
                <w:szCs w:val="22"/>
              </w:rPr>
              <w:t xml:space="preserve">арантийный срок, установленный завод</w:t>
            </w:r>
            <w:r>
              <w:rPr>
                <w:sz w:val="22"/>
                <w:szCs w:val="22"/>
              </w:rPr>
              <w:t xml:space="preserve">ом-изготовителем, но не менее 8</w:t>
            </w:r>
            <w:r>
              <w:rPr>
                <w:sz w:val="22"/>
                <w:szCs w:val="22"/>
              </w:rPr>
              <w:t xml:space="preserve"> календарных месяцев с даты подписания Покупателем (грузополучателем) </w:t>
            </w:r>
            <w:r>
              <w:rPr>
                <w:sz w:val="22"/>
                <w:szCs w:val="22"/>
              </w:rPr>
              <w:t xml:space="preserve">товарной накладной</w:t>
            </w:r>
            <w:r>
              <w:rPr>
                <w:sz w:val="22"/>
                <w:szCs w:val="22"/>
              </w:rPr>
              <w:t xml:space="preserve"> или  (</w:t>
            </w:r>
            <w:bookmarkStart w:id="0" w:name="undefined"/>
            <w:r>
              <w:rPr>
                <w:sz w:val="22"/>
                <w:szCs w:val="22"/>
              </w:rPr>
            </w:r>
            <w:bookmarkEnd w:id="0"/>
            <w:r>
              <w:rPr>
                <w:sz w:val="22"/>
                <w:szCs w:val="22"/>
              </w:rPr>
              <w:t xml:space="preserve">УПД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rPr>
          <w:lang w:val="ru-RU"/>
        </w:rPr>
      </w:pPr>
      <w:r/>
      <w:bookmarkStart w:id="20" w:name="_Toc51339696"/>
      <w:r/>
      <w:bookmarkStart w:id="21" w:name="_Toc126674934"/>
      <w:r>
        <w:rPr>
          <w:lang w:val="ru-RU"/>
        </w:rPr>
        <w:t xml:space="preserve">Требования </w:t>
      </w:r>
      <w:bookmarkEnd w:id="20"/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bookmarkEnd w:id="21"/>
      <w:r>
        <w:rPr>
          <w:lang w:val="ru-RU"/>
        </w:rPr>
      </w:r>
      <w:r>
        <w:rPr>
          <w:lang w:val="ru-RU"/>
        </w:rPr>
      </w:r>
    </w:p>
    <w:p>
      <w:pPr>
        <w:pStyle w:val="880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22" w:name="_Toc50125127"/>
      <w:r/>
      <w:bookmarkStart w:id="23" w:name="_Toc51339697"/>
      <w:r/>
      <w:bookmarkStart w:id="24" w:name="_Toc126674935"/>
      <w:r/>
      <w:bookmarkEnd w:id="1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bookmarkEnd w:id="22"/>
      <w:r/>
      <w:bookmarkEnd w:id="23"/>
      <w:r/>
      <w:bookmarkEnd w:id="25"/>
      <w:r>
        <w:rPr>
          <w:sz w:val="24"/>
          <w:szCs w:val="24"/>
          <w:lang w:val="ru-RU"/>
        </w:rPr>
        <w:t xml:space="preserve">поставки продукции</w:t>
      </w:r>
      <w:bookmarkEnd w:id="24"/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2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1813"/>
        <w:gridCol w:w="1447"/>
        <w:gridCol w:w="1843"/>
        <w:gridCol w:w="1984"/>
      </w:tblGrid>
      <w:tr>
        <w:tblPrEx/>
        <w:trPr/>
        <w:tc>
          <w:tcPr>
            <w:shd w:val="clear" w:color="ffffff" w:fill="ffffff"/>
            <w:tcW w:w="11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524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продукции / партии продукции, количество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1129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198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продукции / партии продукции/адрес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3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поставки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47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продукции, тн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98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3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447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73"/>
        </w:trPr>
        <w:tc>
          <w:tcPr>
            <w:shd w:val="clear" w:color="ffffff" w:fill="ffffff"/>
            <w:tcW w:w="1129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985" w:type="dxa"/>
            <w:textDirection w:val="lrTb"/>
            <w:noWrap w:val="false"/>
          </w:tcPr>
          <w:p>
            <w:pPr>
              <w:rPr>
                <w:i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Смесь асфальтобетонная</w:t>
            </w:r>
            <w:r>
              <w:rPr>
                <w:sz w:val="22"/>
                <w:szCs w:val="22"/>
              </w:rPr>
              <w:t xml:space="preserve"> А16ВЛ 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tcW w:w="181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1f2e3c"/>
                <w:sz w:val="22"/>
                <w:szCs w:val="22"/>
                <w:highlight w:val="white"/>
              </w:rPr>
              <w:t xml:space="preserve">Поставка товара осуществляется путём самовывоза со склада Поставщика, расположенного в пределах Владивостокского городского округа Приморского края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r>
          </w:p>
        </w:tc>
        <w:tc>
          <w:tcPr>
            <w:tcW w:w="1447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100</w:t>
            </w:r>
            <w:r>
              <w:rPr>
                <w:i/>
                <w:color w:val="000000"/>
                <w:sz w:val="20"/>
                <w:szCs w:val="20"/>
              </w:rPr>
            </w:r>
            <w:r>
              <w:rPr>
                <w:i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75"/>
              <w:jc w:val="center"/>
              <w:tabs>
                <w:tab w:val="center" w:pos="1167" w:leader="none"/>
              </w:tabs>
              <w:rPr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С даты получения заявки от Покупателя</w:t>
            </w:r>
            <w:r>
              <w:rPr>
                <w:i/>
                <w:iCs/>
                <w:sz w:val="22"/>
                <w:szCs w:val="22"/>
              </w:rPr>
              <w:t xml:space="preserve">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5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pStyle w:val="975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</w:rPr>
              <w:t xml:space="preserve">В течение 5 </w:t>
            </w:r>
            <w:r>
              <w:rPr>
                <w:i/>
                <w:iCs/>
              </w:rPr>
              <w:t xml:space="preserve">(пять) </w:t>
            </w:r>
            <w:r>
              <w:rPr>
                <w:i/>
                <w:iCs/>
              </w:rPr>
              <w:t xml:space="preserve">календарных дней с даты получения заявки от Покупателя</w:t>
            </w:r>
            <w:r>
              <w:rPr>
                <w:i/>
                <w:iCs/>
                <w:sz w:val="22"/>
                <w:szCs w:val="22"/>
              </w:rPr>
              <w:t xml:space="preserve">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3"/>
        </w:trPr>
        <w:tc>
          <w:tcPr>
            <w:shd w:val="clear" w:color="ffffff" w:fill="ffffff"/>
            <w:tcW w:w="1129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985" w:type="dxa"/>
            <w:textDirection w:val="lrTb"/>
            <w:noWrap w:val="false"/>
          </w:tcPr>
          <w:p>
            <w:pPr>
              <w:rPr>
                <w:i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Смесь асфальтобетонная </w:t>
            </w:r>
            <w:r>
              <w:rPr>
                <w:sz w:val="22"/>
                <w:szCs w:val="22"/>
              </w:rPr>
              <w:t xml:space="preserve">А16ВН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tcW w:w="1813" w:type="dxa"/>
            <w:vMerge w:val="continue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W w:w="1447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1283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</w:r>
            <w:r>
              <w:rPr>
                <w:i/>
                <w:color w:val="000000"/>
                <w:sz w:val="20"/>
                <w:szCs w:val="20"/>
              </w:rPr>
            </w:r>
            <w:r>
              <w:rPr>
                <w:i/>
                <w:color w:val="000000"/>
                <w:sz w:val="20"/>
                <w:szCs w:val="20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</w:r>
            <w:r>
              <w:rPr>
                <w:i/>
                <w:color w:val="000000"/>
                <w:sz w:val="20"/>
                <w:szCs w:val="20"/>
              </w:rPr>
            </w:r>
            <w:r>
              <w:rPr>
                <w:i/>
                <w:color w:val="000000"/>
                <w:sz w:val="20"/>
                <w:szCs w:val="20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222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987"/>
        <w:gridCol w:w="2127"/>
        <w:gridCol w:w="2268"/>
        <w:gridCol w:w="2551"/>
        <w:gridCol w:w="2243"/>
        <w:gridCol w:w="30"/>
        <w:gridCol w:w="3874"/>
      </w:tblGrid>
      <w:tr>
        <w:tblPrEx/>
        <w:trPr>
          <w:gridAfter w:val="1"/>
        </w:trPr>
        <w:tc>
          <w:tcPr>
            <w:gridSpan w:val="2"/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4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5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  <w:trHeight w:val="546"/>
        </w:trPr>
        <w:tc>
          <w:tcPr>
            <w:gridSpan w:val="2"/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W w:w="921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Не требуется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2"/>
          <w:gridBefore w:val="1"/>
          <w:trHeight w:val="3480"/>
        </w:trPr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6" w:type="dxa"/>
            <w:vAlign w:val="center"/>
            <w:textDirection w:val="lrTb"/>
            <w:noWrap/>
          </w:tcPr>
          <w:p>
            <w:pPr>
              <w:pStyle w:val="880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/>
            <w:bookmarkStart w:id="29" w:name="_Toc126684282"/>
            <w:r/>
            <w:bookmarkStart w:id="30" w:name="_Toc126746170"/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80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bookmarkEnd w:id="29"/>
            <w:r/>
            <w:bookmarkEnd w:id="30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Style w:val="977"/>
                <w:b w:val="0"/>
                <w:bCs/>
                <w:iCs/>
                <w:sz w:val="24"/>
                <w:szCs w:val="24"/>
              </w:rPr>
            </w:pP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rStyle w:val="977"/>
                <w:b w:val="0"/>
                <w:bCs/>
                <w:iCs/>
                <w:sz w:val="24"/>
                <w:szCs w:val="24"/>
              </w:rPr>
            </w:r>
            <w:r>
              <w:rPr>
                <w:rStyle w:val="977"/>
                <w:b w:val="0"/>
                <w:bCs/>
                <w:iCs/>
                <w:sz w:val="24"/>
                <w:szCs w:val="24"/>
              </w:rPr>
            </w:r>
          </w:p>
          <w:tbl>
            <w:tblPr>
              <w:tblStyle w:val="903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</w:t>
                  </w:r>
                  <w:r>
                    <w:rPr>
                      <w:bCs/>
                      <w:sz w:val="20"/>
                      <w:szCs w:val="20"/>
                    </w:rPr>
                  </w:r>
                  <w:r>
                    <w:rPr>
                      <w:bCs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80"/>
              <w:numPr>
                <w:ilvl w:val="0"/>
                <w:numId w:val="0"/>
              </w:numPr>
              <w:ind w:left="357"/>
              <w:keepLine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Before w:val="1"/>
          <w:trHeight w:val="33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80" w:type="dxa"/>
            <w:vAlign w:val="center"/>
            <w:textDirection w:val="lrTb"/>
            <w:noWrap/>
          </w:tcPr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0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0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1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84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89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9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80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8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82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74"/>
    <w:lvl w:ilvl="0">
      <w:start w:val="1"/>
      <w:numFmt w:val="decimal"/>
      <w:pStyle w:val="974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2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61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70"/>
    <w:lvl w:ilvl="0">
      <w:start w:val="3"/>
      <w:numFmt w:val="decimal"/>
      <w:pStyle w:val="97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4">
    <w:name w:val="Heading 1 Char"/>
    <w:basedOn w:val="889"/>
    <w:link w:val="880"/>
    <w:uiPriority w:val="9"/>
    <w:rPr>
      <w:rFonts w:ascii="Arial" w:hAnsi="Arial" w:eastAsia="Arial" w:cs="Arial"/>
      <w:sz w:val="40"/>
      <w:szCs w:val="40"/>
    </w:rPr>
  </w:style>
  <w:style w:type="character" w:styleId="735">
    <w:name w:val="Heading 2 Char"/>
    <w:basedOn w:val="889"/>
    <w:link w:val="881"/>
    <w:uiPriority w:val="9"/>
    <w:rPr>
      <w:rFonts w:ascii="Arial" w:hAnsi="Arial" w:eastAsia="Arial" w:cs="Arial"/>
      <w:sz w:val="34"/>
    </w:rPr>
  </w:style>
  <w:style w:type="character" w:styleId="736">
    <w:name w:val="Heading 3 Char"/>
    <w:basedOn w:val="889"/>
    <w:link w:val="882"/>
    <w:uiPriority w:val="9"/>
    <w:rPr>
      <w:rFonts w:ascii="Arial" w:hAnsi="Arial" w:eastAsia="Arial" w:cs="Arial"/>
      <w:sz w:val="30"/>
      <w:szCs w:val="30"/>
    </w:rPr>
  </w:style>
  <w:style w:type="character" w:styleId="737">
    <w:name w:val="Heading 4 Char"/>
    <w:basedOn w:val="889"/>
    <w:link w:val="883"/>
    <w:uiPriority w:val="9"/>
    <w:rPr>
      <w:rFonts w:ascii="Arial" w:hAnsi="Arial" w:eastAsia="Arial" w:cs="Arial"/>
      <w:b/>
      <w:bCs/>
      <w:sz w:val="26"/>
      <w:szCs w:val="26"/>
    </w:rPr>
  </w:style>
  <w:style w:type="character" w:styleId="738">
    <w:name w:val="Heading 5 Char"/>
    <w:basedOn w:val="889"/>
    <w:link w:val="884"/>
    <w:uiPriority w:val="9"/>
    <w:rPr>
      <w:rFonts w:ascii="Arial" w:hAnsi="Arial" w:eastAsia="Arial" w:cs="Arial"/>
      <w:b/>
      <w:bCs/>
      <w:sz w:val="24"/>
      <w:szCs w:val="24"/>
    </w:rPr>
  </w:style>
  <w:style w:type="character" w:styleId="739">
    <w:name w:val="Heading 6 Char"/>
    <w:basedOn w:val="889"/>
    <w:link w:val="885"/>
    <w:uiPriority w:val="9"/>
    <w:rPr>
      <w:rFonts w:ascii="Arial" w:hAnsi="Arial" w:eastAsia="Arial" w:cs="Arial"/>
      <w:b/>
      <w:bCs/>
      <w:sz w:val="22"/>
      <w:szCs w:val="22"/>
    </w:rPr>
  </w:style>
  <w:style w:type="character" w:styleId="740">
    <w:name w:val="Heading 7 Char"/>
    <w:basedOn w:val="889"/>
    <w:link w:val="8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8 Char"/>
    <w:basedOn w:val="889"/>
    <w:link w:val="887"/>
    <w:uiPriority w:val="9"/>
    <w:rPr>
      <w:rFonts w:ascii="Arial" w:hAnsi="Arial" w:eastAsia="Arial" w:cs="Arial"/>
      <w:i/>
      <w:iCs/>
      <w:sz w:val="22"/>
      <w:szCs w:val="22"/>
    </w:rPr>
  </w:style>
  <w:style w:type="character" w:styleId="742">
    <w:name w:val="Heading 9 Char"/>
    <w:basedOn w:val="889"/>
    <w:link w:val="888"/>
    <w:uiPriority w:val="9"/>
    <w:rPr>
      <w:rFonts w:ascii="Arial" w:hAnsi="Arial" w:eastAsia="Arial" w:cs="Arial"/>
      <w:i/>
      <w:iCs/>
      <w:sz w:val="21"/>
      <w:szCs w:val="21"/>
    </w:rPr>
  </w:style>
  <w:style w:type="paragraph" w:styleId="743">
    <w:name w:val="Title"/>
    <w:basedOn w:val="879"/>
    <w:next w:val="879"/>
    <w:link w:val="74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4">
    <w:name w:val="Title Char"/>
    <w:basedOn w:val="889"/>
    <w:link w:val="743"/>
    <w:uiPriority w:val="10"/>
    <w:rPr>
      <w:sz w:val="48"/>
      <w:szCs w:val="48"/>
    </w:rPr>
  </w:style>
  <w:style w:type="character" w:styleId="745">
    <w:name w:val="Subtitle Char"/>
    <w:basedOn w:val="889"/>
    <w:link w:val="943"/>
    <w:uiPriority w:val="11"/>
    <w:rPr>
      <w:sz w:val="24"/>
      <w:szCs w:val="24"/>
    </w:rPr>
  </w:style>
  <w:style w:type="character" w:styleId="746">
    <w:name w:val="Quote Char"/>
    <w:link w:val="947"/>
    <w:uiPriority w:val="29"/>
    <w:rPr>
      <w:i/>
    </w:rPr>
  </w:style>
  <w:style w:type="character" w:styleId="747">
    <w:name w:val="Intense Quote Char"/>
    <w:link w:val="949"/>
    <w:uiPriority w:val="30"/>
    <w:rPr>
      <w:i/>
    </w:rPr>
  </w:style>
  <w:style w:type="character" w:styleId="748">
    <w:name w:val="Header Char"/>
    <w:basedOn w:val="889"/>
    <w:link w:val="901"/>
    <w:uiPriority w:val="99"/>
  </w:style>
  <w:style w:type="character" w:styleId="749">
    <w:name w:val="Footer Char"/>
    <w:basedOn w:val="889"/>
    <w:link w:val="904"/>
    <w:uiPriority w:val="99"/>
  </w:style>
  <w:style w:type="character" w:styleId="750">
    <w:name w:val="Caption Char"/>
    <w:basedOn w:val="941"/>
    <w:link w:val="904"/>
    <w:uiPriority w:val="99"/>
  </w:style>
  <w:style w:type="table" w:styleId="751">
    <w:name w:val="Table Grid Light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50">
    <w:name w:val="List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1">
    <w:name w:val="List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2">
    <w:name w:val="List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3">
    <w:name w:val="List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4">
    <w:name w:val="List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5">
    <w:name w:val="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7">
    <w:name w:val="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8">
    <w:name w:val="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9">
    <w:name w:val="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0">
    <w:name w:val="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1">
    <w:name w:val="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2">
    <w:name w:val="Bordered &amp; 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4">
    <w:name w:val="Bordered &amp; 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5">
    <w:name w:val="Bordered &amp; 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6">
    <w:name w:val="Bordered &amp; 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7">
    <w:name w:val="Bordered &amp; 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8">
    <w:name w:val="Bordered &amp; 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9">
    <w:name w:val="Bordered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Footnote Text Char"/>
    <w:link w:val="895"/>
    <w:uiPriority w:val="99"/>
    <w:rPr>
      <w:sz w:val="18"/>
    </w:rPr>
  </w:style>
  <w:style w:type="character" w:styleId="877">
    <w:name w:val="Endnote Text Char"/>
    <w:link w:val="989"/>
    <w:uiPriority w:val="99"/>
    <w:rPr>
      <w:sz w:val="20"/>
    </w:rPr>
  </w:style>
  <w:style w:type="paragraph" w:styleId="878">
    <w:name w:val="table of figures"/>
    <w:basedOn w:val="879"/>
    <w:next w:val="879"/>
    <w:uiPriority w:val="99"/>
    <w:unhideWhenUsed/>
    <w:pPr>
      <w:spacing w:after="0" w:afterAutospacing="0"/>
    </w:pPr>
  </w:style>
  <w:style w:type="paragraph" w:styleId="879" w:default="1">
    <w:name w:val="Normal"/>
    <w:qFormat/>
    <w:rPr>
      <w:sz w:val="28"/>
      <w:szCs w:val="28"/>
    </w:rPr>
  </w:style>
  <w:style w:type="paragraph" w:styleId="880">
    <w:name w:val="Heading 1"/>
    <w:basedOn w:val="882"/>
    <w:next w:val="879"/>
    <w:link w:val="933"/>
    <w:qFormat/>
    <w:pPr>
      <w:numPr>
        <w:ilvl w:val="0"/>
      </w:numPr>
      <w:outlineLvl w:val="0"/>
    </w:pPr>
    <w:rPr>
      <w:sz w:val="28"/>
      <w:szCs w:val="28"/>
    </w:rPr>
  </w:style>
  <w:style w:type="paragraph" w:styleId="881">
    <w:name w:val="Heading 2"/>
    <w:basedOn w:val="883"/>
    <w:next w:val="879"/>
    <w:link w:val="935"/>
    <w:qFormat/>
    <w:pPr>
      <w:outlineLvl w:val="1"/>
    </w:pPr>
  </w:style>
  <w:style w:type="paragraph" w:styleId="882">
    <w:name w:val="Heading 3"/>
    <w:basedOn w:val="879"/>
    <w:next w:val="879"/>
    <w:link w:val="936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83">
    <w:name w:val="Heading 4"/>
    <w:basedOn w:val="882"/>
    <w:next w:val="879"/>
    <w:link w:val="937"/>
    <w:qFormat/>
    <w:pPr>
      <w:numPr>
        <w:ilvl w:val="1"/>
      </w:numPr>
      <w:outlineLvl w:val="3"/>
    </w:pPr>
    <w:rPr>
      <w:bCs/>
    </w:rPr>
  </w:style>
  <w:style w:type="paragraph" w:styleId="884">
    <w:name w:val="Heading 5"/>
    <w:basedOn w:val="879"/>
    <w:next w:val="879"/>
    <w:link w:val="938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5">
    <w:name w:val="Heading 6"/>
    <w:basedOn w:val="879"/>
    <w:next w:val="879"/>
    <w:link w:val="93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6">
    <w:name w:val="Heading 7"/>
    <w:basedOn w:val="879"/>
    <w:next w:val="879"/>
    <w:link w:val="93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7">
    <w:name w:val="Heading 8"/>
    <w:basedOn w:val="879"/>
    <w:next w:val="879"/>
    <w:link w:val="93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88">
    <w:name w:val="Heading 9"/>
    <w:basedOn w:val="879"/>
    <w:next w:val="879"/>
    <w:link w:val="93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89" w:default="1">
    <w:name w:val="Default Paragraph Font"/>
    <w:uiPriority w:val="1"/>
    <w:semiHidden/>
    <w:unhideWhenUsed/>
  </w:style>
  <w:style w:type="table" w:styleId="8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1" w:default="1">
    <w:name w:val="No List"/>
    <w:uiPriority w:val="99"/>
    <w:semiHidden/>
    <w:unhideWhenUsed/>
  </w:style>
  <w:style w:type="paragraph" w:styleId="892" w:customStyle="1">
    <w:name w:val="Название раздела инструкции"/>
    <w:basedOn w:val="879"/>
    <w:pPr>
      <w:jc w:val="center"/>
    </w:pPr>
    <w:rPr>
      <w:b/>
    </w:rPr>
  </w:style>
  <w:style w:type="paragraph" w:styleId="893" w:customStyle="1">
    <w:name w:val="Раздел положения"/>
    <w:basedOn w:val="87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94" w:customStyle="1">
    <w:name w:val="Подраздел раздела положения"/>
    <w:basedOn w:val="879"/>
    <w:pPr>
      <w:numPr>
        <w:ilvl w:val="1"/>
        <w:numId w:val="1"/>
      </w:numPr>
      <w:jc w:val="both"/>
      <w:spacing w:before="80" w:after="80"/>
    </w:pPr>
  </w:style>
  <w:style w:type="paragraph" w:styleId="895">
    <w:name w:val="footnote text"/>
    <w:basedOn w:val="879"/>
    <w:link w:val="969"/>
    <w:uiPriority w:val="99"/>
    <w:rPr>
      <w:sz w:val="20"/>
      <w:szCs w:val="20"/>
    </w:rPr>
  </w:style>
  <w:style w:type="character" w:styleId="896">
    <w:name w:val="footnote reference"/>
    <w:rPr>
      <w:vertAlign w:val="superscript"/>
    </w:rPr>
  </w:style>
  <w:style w:type="paragraph" w:styleId="897" w:customStyle="1">
    <w:name w:val="Шапка 1"/>
    <w:basedOn w:val="87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8" w:customStyle="1">
    <w:name w:val="Шапка 2"/>
    <w:basedOn w:val="87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99" w:customStyle="1">
    <w:name w:val="Шапка 3"/>
    <w:basedOn w:val="87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0" w:customStyle="1">
    <w:name w:val="Название1"/>
    <w:basedOn w:val="879"/>
    <w:link w:val="942"/>
    <w:uiPriority w:val="10"/>
    <w:qFormat/>
    <w:pPr>
      <w:jc w:val="center"/>
    </w:pPr>
    <w:rPr>
      <w:szCs w:val="20"/>
    </w:rPr>
  </w:style>
  <w:style w:type="paragraph" w:styleId="901">
    <w:name w:val="Header"/>
    <w:basedOn w:val="879"/>
    <w:link w:val="986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2">
    <w:name w:val="Body Text Indent"/>
    <w:basedOn w:val="879"/>
    <w:pPr>
      <w:ind w:left="360"/>
    </w:pPr>
    <w:rPr>
      <w:sz w:val="24"/>
      <w:szCs w:val="24"/>
    </w:rPr>
  </w:style>
  <w:style w:type="table" w:styleId="903">
    <w:name w:val="Table Grid"/>
    <w:basedOn w:val="89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4">
    <w:name w:val="Footer"/>
    <w:basedOn w:val="879"/>
    <w:pPr>
      <w:tabs>
        <w:tab w:val="center" w:pos="4677" w:leader="none"/>
        <w:tab w:val="right" w:pos="9355" w:leader="none"/>
      </w:tabs>
    </w:pPr>
  </w:style>
  <w:style w:type="paragraph" w:styleId="905">
    <w:name w:val="Body Text"/>
    <w:basedOn w:val="879"/>
    <w:link w:val="972"/>
    <w:pPr>
      <w:spacing w:after="120"/>
    </w:pPr>
  </w:style>
  <w:style w:type="paragraph" w:styleId="906">
    <w:name w:val="Body Text Indent 2"/>
    <w:basedOn w:val="879"/>
    <w:pPr>
      <w:ind w:left="283"/>
      <w:spacing w:after="120" w:line="480" w:lineRule="auto"/>
    </w:pPr>
  </w:style>
  <w:style w:type="paragraph" w:styleId="907">
    <w:name w:val="Body Text 3"/>
    <w:basedOn w:val="879"/>
    <w:pPr>
      <w:spacing w:after="120"/>
    </w:pPr>
    <w:rPr>
      <w:sz w:val="16"/>
      <w:szCs w:val="16"/>
    </w:rPr>
  </w:style>
  <w:style w:type="paragraph" w:styleId="908">
    <w:name w:val="Body Text Indent 3"/>
    <w:basedOn w:val="879"/>
    <w:link w:val="1003"/>
    <w:pPr>
      <w:ind w:left="283"/>
      <w:spacing w:after="120"/>
    </w:pPr>
    <w:rPr>
      <w:sz w:val="16"/>
      <w:szCs w:val="16"/>
    </w:rPr>
  </w:style>
  <w:style w:type="paragraph" w:styleId="909">
    <w:name w:val="Body Text 2"/>
    <w:basedOn w:val="879"/>
    <w:pPr>
      <w:spacing w:after="120" w:line="480" w:lineRule="auto"/>
    </w:pPr>
  </w:style>
  <w:style w:type="paragraph" w:styleId="910">
    <w:name w:val="Block Text"/>
    <w:basedOn w:val="879"/>
    <w:pPr>
      <w:ind w:left="-567" w:right="-766"/>
      <w:jc w:val="center"/>
    </w:pPr>
    <w:rPr>
      <w:b/>
      <w:bCs/>
      <w:sz w:val="24"/>
      <w:szCs w:val="20"/>
    </w:rPr>
  </w:style>
  <w:style w:type="paragraph" w:styleId="911" w:customStyle="1">
    <w:name w:val="Подпункт"/>
    <w:basedOn w:val="879"/>
    <w:link w:val="967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2" w:customStyle="1">
    <w:name w:val="Пункт2"/>
    <w:basedOn w:val="879"/>
    <w:link w:val="993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3">
    <w:name w:val="page number"/>
    <w:basedOn w:val="889"/>
  </w:style>
  <w:style w:type="paragraph" w:styleId="914">
    <w:name w:val="toc 1"/>
    <w:basedOn w:val="879"/>
    <w:next w:val="879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15">
    <w:name w:val="toc 3"/>
    <w:basedOn w:val="879"/>
    <w:next w:val="879"/>
    <w:uiPriority w:val="39"/>
    <w:pPr>
      <w:ind w:left="280"/>
    </w:pPr>
    <w:rPr>
      <w:rFonts w:cstheme="minorHAnsi"/>
      <w:sz w:val="20"/>
      <w:szCs w:val="20"/>
    </w:rPr>
  </w:style>
  <w:style w:type="character" w:styleId="916">
    <w:name w:val="Hyperlink"/>
    <w:uiPriority w:val="99"/>
    <w:rPr>
      <w:color w:val="0000ff"/>
      <w:u w:val="single"/>
    </w:rPr>
  </w:style>
  <w:style w:type="paragraph" w:styleId="917" w:customStyle="1">
    <w:name w:val="Раздел регламента"/>
    <w:basedOn w:val="879"/>
  </w:style>
  <w:style w:type="paragraph" w:styleId="918" w:customStyle="1">
    <w:name w:val="Приложение к регламенту"/>
    <w:basedOn w:val="879"/>
    <w:pPr>
      <w:jc w:val="right"/>
    </w:pPr>
  </w:style>
  <w:style w:type="paragraph" w:styleId="919">
    <w:name w:val="toc 2"/>
    <w:basedOn w:val="879"/>
    <w:next w:val="879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0">
    <w:name w:val="Balloon Text"/>
    <w:basedOn w:val="879"/>
    <w:semiHidden/>
    <w:rPr>
      <w:rFonts w:ascii="Tahoma" w:hAnsi="Tahoma" w:cs="Tahoma"/>
      <w:sz w:val="16"/>
      <w:szCs w:val="16"/>
    </w:rPr>
  </w:style>
  <w:style w:type="character" w:styleId="921">
    <w:name w:val="annotation reference"/>
    <w:uiPriority w:val="99"/>
    <w:semiHidden/>
    <w:rPr>
      <w:sz w:val="16"/>
      <w:szCs w:val="16"/>
    </w:rPr>
  </w:style>
  <w:style w:type="paragraph" w:styleId="922">
    <w:name w:val="annotation text"/>
    <w:basedOn w:val="879"/>
    <w:link w:val="987"/>
    <w:semiHidden/>
    <w:rPr>
      <w:sz w:val="20"/>
      <w:szCs w:val="20"/>
    </w:rPr>
  </w:style>
  <w:style w:type="paragraph" w:styleId="923">
    <w:name w:val="annotation subject"/>
    <w:basedOn w:val="922"/>
    <w:next w:val="922"/>
    <w:semiHidden/>
    <w:rPr>
      <w:b/>
      <w:bCs/>
    </w:rPr>
  </w:style>
  <w:style w:type="paragraph" w:styleId="924" w:customStyle="1">
    <w:name w:val="Обычный (веб)1"/>
    <w:basedOn w:val="87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5">
    <w:name w:val="toc 9"/>
    <w:basedOn w:val="879"/>
    <w:next w:val="87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6">
    <w:name w:val="toc 5"/>
    <w:basedOn w:val="879"/>
    <w:next w:val="87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7">
    <w:name w:val="toc 4"/>
    <w:basedOn w:val="879"/>
    <w:next w:val="879"/>
    <w:uiPriority w:val="39"/>
    <w:pPr>
      <w:ind w:left="560"/>
    </w:pPr>
    <w:rPr>
      <w:rFonts w:cstheme="minorHAnsi"/>
      <w:sz w:val="20"/>
      <w:szCs w:val="20"/>
    </w:rPr>
  </w:style>
  <w:style w:type="paragraph" w:styleId="928" w:customStyle="1">
    <w:name w:val="Раздел положения 2"/>
    <w:basedOn w:val="879"/>
    <w:pPr>
      <w:jc w:val="both"/>
      <w:pageBreakBefore/>
      <w:outlineLvl w:val="0"/>
    </w:pPr>
    <w:rPr>
      <w:b/>
    </w:rPr>
  </w:style>
  <w:style w:type="character" w:styleId="929">
    <w:name w:val="Strong"/>
    <w:qFormat/>
    <w:rPr>
      <w:b/>
      <w:bCs/>
    </w:rPr>
  </w:style>
  <w:style w:type="character" w:styleId="930" w:customStyle="1">
    <w:name w:val="Заголовок 6 Знак"/>
    <w:link w:val="885"/>
    <w:uiPriority w:val="9"/>
    <w:rPr>
      <w:rFonts w:ascii="Cambria" w:hAnsi="Cambria"/>
      <w:i/>
      <w:iCs/>
      <w:color w:val="243f60"/>
    </w:rPr>
  </w:style>
  <w:style w:type="character" w:styleId="931" w:customStyle="1">
    <w:name w:val="Заголовок 7 Знак"/>
    <w:link w:val="886"/>
    <w:uiPriority w:val="9"/>
    <w:rPr>
      <w:rFonts w:ascii="Cambria" w:hAnsi="Cambria"/>
      <w:i/>
      <w:iCs/>
      <w:color w:val="404040"/>
    </w:rPr>
  </w:style>
  <w:style w:type="character" w:styleId="932" w:customStyle="1">
    <w:name w:val="Заголовок 8 Знак"/>
    <w:link w:val="887"/>
    <w:uiPriority w:val="9"/>
    <w:rPr>
      <w:rFonts w:ascii="Cambria" w:hAnsi="Cambria"/>
      <w:color w:val="4f81bd"/>
    </w:rPr>
  </w:style>
  <w:style w:type="character" w:styleId="933" w:customStyle="1">
    <w:name w:val="Заголовок 1 Знак"/>
    <w:link w:val="880"/>
    <w:rPr>
      <w:rFonts w:eastAsia="Calibri"/>
      <w:b/>
      <w:sz w:val="28"/>
      <w:szCs w:val="28"/>
    </w:rPr>
  </w:style>
  <w:style w:type="paragraph" w:styleId="934" w:customStyle="1">
    <w:name w:val="Знак Знак Знак Знак Знак Знак Знак Знак Знак"/>
    <w:basedOn w:val="87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5" w:customStyle="1">
    <w:name w:val="Заголовок 2 Знак"/>
    <w:link w:val="881"/>
    <w:rPr>
      <w:rFonts w:eastAsia="Calibri"/>
      <w:b/>
      <w:bCs/>
      <w:sz w:val="24"/>
      <w:szCs w:val="24"/>
    </w:rPr>
  </w:style>
  <w:style w:type="character" w:styleId="936" w:customStyle="1">
    <w:name w:val="Заголовок 3 Знак"/>
    <w:link w:val="882"/>
    <w:rPr>
      <w:rFonts w:eastAsia="Calibri"/>
      <w:b/>
      <w:sz w:val="24"/>
      <w:szCs w:val="24"/>
    </w:rPr>
  </w:style>
  <w:style w:type="character" w:styleId="937" w:customStyle="1">
    <w:name w:val="Заголовок 4 Знак"/>
    <w:link w:val="883"/>
    <w:rPr>
      <w:rFonts w:eastAsia="Calibri"/>
      <w:b/>
      <w:bCs/>
      <w:sz w:val="24"/>
      <w:szCs w:val="24"/>
    </w:rPr>
  </w:style>
  <w:style w:type="character" w:styleId="938" w:customStyle="1">
    <w:name w:val="Заголовок 5 Знак"/>
    <w:link w:val="884"/>
    <w:uiPriority w:val="9"/>
    <w:rPr>
      <w:b/>
      <w:bCs/>
      <w:i/>
      <w:iCs/>
      <w:sz w:val="26"/>
      <w:szCs w:val="26"/>
    </w:rPr>
  </w:style>
  <w:style w:type="character" w:styleId="939" w:customStyle="1">
    <w:name w:val="Заголовок 9 Знак"/>
    <w:link w:val="888"/>
    <w:uiPriority w:val="9"/>
    <w:rPr>
      <w:rFonts w:ascii="Arial" w:hAnsi="Arial" w:cs="Arial"/>
      <w:sz w:val="22"/>
      <w:szCs w:val="22"/>
    </w:rPr>
  </w:style>
  <w:style w:type="paragraph" w:styleId="940">
    <w:name w:val="No Spacing"/>
    <w:basedOn w:val="87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1">
    <w:name w:val="Caption"/>
    <w:basedOn w:val="879"/>
    <w:next w:val="879"/>
    <w:link w:val="75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2" w:customStyle="1">
    <w:name w:val="Название Знак"/>
    <w:link w:val="900"/>
    <w:uiPriority w:val="10"/>
    <w:rPr>
      <w:sz w:val="28"/>
    </w:rPr>
  </w:style>
  <w:style w:type="paragraph" w:styleId="943">
    <w:name w:val="Subtitle"/>
    <w:basedOn w:val="879"/>
    <w:next w:val="879"/>
    <w:link w:val="94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44" w:customStyle="1">
    <w:name w:val="Подзаголовок Знак"/>
    <w:link w:val="943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5">
    <w:name w:val="Emphasis"/>
    <w:uiPriority w:val="20"/>
    <w:qFormat/>
    <w:rPr>
      <w:i/>
      <w:iCs/>
    </w:rPr>
  </w:style>
  <w:style w:type="paragraph" w:styleId="946">
    <w:name w:val="List Paragraph"/>
    <w:basedOn w:val="879"/>
    <w:link w:val="97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7">
    <w:name w:val="Quote"/>
    <w:basedOn w:val="879"/>
    <w:next w:val="879"/>
    <w:link w:val="94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8" w:customStyle="1">
    <w:name w:val="Цитата 2 Знак"/>
    <w:link w:val="947"/>
    <w:uiPriority w:val="29"/>
    <w:rPr>
      <w:rFonts w:ascii="Calibri" w:hAnsi="Calibri" w:eastAsia="Calibri"/>
      <w:i/>
      <w:iCs/>
      <w:color w:val="000000"/>
    </w:rPr>
  </w:style>
  <w:style w:type="paragraph" w:styleId="949">
    <w:name w:val="Intense Quote"/>
    <w:basedOn w:val="879"/>
    <w:next w:val="879"/>
    <w:link w:val="950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0" w:customStyle="1">
    <w:name w:val="Выделенная цитата Знак"/>
    <w:link w:val="949"/>
    <w:uiPriority w:val="30"/>
    <w:rPr>
      <w:rFonts w:ascii="Calibri" w:hAnsi="Calibri" w:eastAsia="Calibri"/>
      <w:b/>
      <w:bCs/>
      <w:i/>
      <w:iCs/>
      <w:color w:val="4f81bd"/>
    </w:rPr>
  </w:style>
  <w:style w:type="character" w:styleId="951">
    <w:name w:val="Subtle Emphasis"/>
    <w:uiPriority w:val="19"/>
    <w:qFormat/>
    <w:rPr>
      <w:i/>
      <w:iCs/>
      <w:color w:val="808080"/>
    </w:rPr>
  </w:style>
  <w:style w:type="character" w:styleId="952">
    <w:name w:val="Intense Emphasis"/>
    <w:uiPriority w:val="21"/>
    <w:qFormat/>
    <w:rPr>
      <w:b/>
      <w:bCs/>
      <w:i/>
      <w:iCs/>
      <w:color w:val="4f81bd"/>
    </w:rPr>
  </w:style>
  <w:style w:type="character" w:styleId="953">
    <w:name w:val="Subtle Reference"/>
    <w:uiPriority w:val="31"/>
    <w:qFormat/>
    <w:rPr>
      <w:smallCaps/>
      <w:color w:val="c0504d"/>
      <w:u w:val="single"/>
    </w:rPr>
  </w:style>
  <w:style w:type="character" w:styleId="95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5">
    <w:name w:val="Book Title"/>
    <w:uiPriority w:val="33"/>
    <w:qFormat/>
    <w:rPr>
      <w:b/>
      <w:bCs/>
      <w:smallCaps/>
      <w:spacing w:val="5"/>
    </w:rPr>
  </w:style>
  <w:style w:type="paragraph" w:styleId="956">
    <w:name w:val="TOC Heading"/>
    <w:basedOn w:val="880"/>
    <w:next w:val="87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7">
    <w:name w:val="E-mail Signature"/>
    <w:basedOn w:val="879"/>
    <w:link w:val="958"/>
    <w:uiPriority w:val="99"/>
    <w:unhideWhenUsed/>
    <w:rPr>
      <w:rFonts w:eastAsia="Calibri"/>
      <w:sz w:val="24"/>
      <w:szCs w:val="24"/>
    </w:rPr>
  </w:style>
  <w:style w:type="character" w:styleId="958" w:customStyle="1">
    <w:name w:val="Электронная подпись Знак"/>
    <w:link w:val="957"/>
    <w:uiPriority w:val="99"/>
    <w:rPr>
      <w:rFonts w:eastAsia="Calibri"/>
      <w:sz w:val="24"/>
      <w:szCs w:val="24"/>
    </w:rPr>
  </w:style>
  <w:style w:type="paragraph" w:styleId="959" w:customStyle="1">
    <w:name w:val="Знак"/>
    <w:basedOn w:val="87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0" w:customStyle="1">
    <w:name w:val="Нумерованный список ур3"/>
    <w:basedOn w:val="87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1" w:customStyle="1">
    <w:name w:val="Нумерованный список 1"/>
    <w:basedOn w:val="87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2" w:customStyle="1">
    <w:name w:val="Нумерованный список ур2"/>
    <w:basedOn w:val="87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3">
    <w:name w:val="Revision"/>
    <w:hidden/>
    <w:uiPriority w:val="99"/>
    <w:semiHidden/>
    <w:rPr>
      <w:rFonts w:eastAsia="Calibri"/>
      <w:sz w:val="24"/>
      <w:szCs w:val="24"/>
    </w:rPr>
  </w:style>
  <w:style w:type="paragraph" w:styleId="96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65" w:customStyle="1">
    <w:name w:val="Знак Знак3 Знак Знак"/>
    <w:basedOn w:val="87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6" w:customStyle="1">
    <w:name w:val="Пункт"/>
    <w:basedOn w:val="87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7" w:customStyle="1">
    <w:name w:val="Подпункт Знак1"/>
    <w:link w:val="911"/>
    <w:rPr>
      <w:sz w:val="28"/>
    </w:rPr>
  </w:style>
  <w:style w:type="paragraph" w:styleId="968" w:customStyle="1">
    <w:name w:val="Абзац списка1"/>
    <w:basedOn w:val="87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9" w:customStyle="1">
    <w:name w:val="Текст сноски Знак"/>
    <w:link w:val="895"/>
    <w:uiPriority w:val="99"/>
  </w:style>
  <w:style w:type="numbering" w:styleId="970" w:customStyle="1">
    <w:name w:val="Стиль1"/>
    <w:uiPriority w:val="99"/>
    <w:pPr>
      <w:numPr>
        <w:ilvl w:val="0"/>
        <w:numId w:val="3"/>
      </w:numPr>
    </w:pPr>
  </w:style>
  <w:style w:type="paragraph" w:styleId="971" w:customStyle="1">
    <w:name w:val="Таблица"/>
    <w:basedOn w:val="87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2" w:customStyle="1">
    <w:name w:val="Основной текст Знак"/>
    <w:link w:val="905"/>
    <w:rPr>
      <w:sz w:val="28"/>
      <w:szCs w:val="28"/>
    </w:rPr>
  </w:style>
  <w:style w:type="character" w:styleId="973" w:customStyle="1">
    <w:name w:val="blk"/>
  </w:style>
  <w:style w:type="numbering" w:styleId="974" w:customStyle="1">
    <w:name w:val="Стиль2"/>
    <w:uiPriority w:val="99"/>
    <w:pPr>
      <w:numPr>
        <w:ilvl w:val="0"/>
        <w:numId w:val="5"/>
      </w:numPr>
    </w:pPr>
  </w:style>
  <w:style w:type="paragraph" w:styleId="975" w:customStyle="1">
    <w:name w:val="Таблица шапка"/>
    <w:basedOn w:val="879"/>
    <w:pPr>
      <w:ind w:left="57" w:right="57"/>
      <w:keepNext/>
      <w:spacing w:before="40" w:after="40"/>
    </w:pPr>
    <w:rPr>
      <w:sz w:val="22"/>
      <w:szCs w:val="26"/>
    </w:rPr>
  </w:style>
  <w:style w:type="character" w:styleId="976" w:customStyle="1">
    <w:name w:val="Абзац списка Знак"/>
    <w:link w:val="946"/>
    <w:uiPriority w:val="34"/>
    <w:rPr>
      <w:rFonts w:eastAsia="Calibri"/>
      <w:sz w:val="24"/>
      <w:szCs w:val="24"/>
    </w:rPr>
  </w:style>
  <w:style w:type="character" w:styleId="977" w:customStyle="1">
    <w:name w:val="комментарий"/>
    <w:rPr>
      <w:b/>
      <w:i/>
      <w:shd w:val="clear" w:color="auto" w:fill="ffff99"/>
    </w:rPr>
  </w:style>
  <w:style w:type="paragraph" w:styleId="978" w:customStyle="1">
    <w:name w:val="Подподпункт"/>
    <w:basedOn w:val="911"/>
    <w:link w:val="979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79" w:customStyle="1">
    <w:name w:val="Подподпункт Знак"/>
    <w:link w:val="978"/>
    <w:rPr>
      <w:sz w:val="26"/>
      <w:szCs w:val="26"/>
    </w:rPr>
  </w:style>
  <w:style w:type="paragraph" w:styleId="980" w:customStyle="1">
    <w:name w:val="УРОВЕНЬ_(а)"/>
    <w:basedOn w:val="946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1" w:customStyle="1">
    <w:name w:val="УРОВЕНЬ_-"/>
    <w:basedOn w:val="946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2" w:customStyle="1">
    <w:name w:val="УРОВЕНЬ_Абзац_тип2"/>
    <w:basedOn w:val="946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3" w:customStyle="1">
    <w:name w:val="УРОВЕНЬ_Абзац_тип3"/>
    <w:basedOn w:val="946"/>
    <w:link w:val="985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4" w:customStyle="1">
    <w:name w:val="УРОВЕНЬ_Подпись"/>
    <w:basedOn w:val="946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5" w:customStyle="1">
    <w:name w:val="УРОВЕНЬ_Абзац_тип3 Знак"/>
    <w:link w:val="983"/>
    <w:rPr>
      <w:rFonts w:eastAsia="Calibri"/>
      <w:sz w:val="26"/>
      <w:szCs w:val="28"/>
      <w:lang w:eastAsia="en-US"/>
    </w:rPr>
  </w:style>
  <w:style w:type="character" w:styleId="986" w:customStyle="1">
    <w:name w:val="Верхний колонтитул Знак"/>
    <w:link w:val="901"/>
    <w:uiPriority w:val="99"/>
    <w:rPr>
      <w:sz w:val="24"/>
      <w:szCs w:val="24"/>
    </w:rPr>
  </w:style>
  <w:style w:type="character" w:styleId="987" w:customStyle="1">
    <w:name w:val="Текст примечания Знак"/>
    <w:link w:val="922"/>
    <w:semiHidden/>
  </w:style>
  <w:style w:type="paragraph" w:styleId="988" w:customStyle="1">
    <w:name w:val="Стиль Заголовок 1 + по ширине"/>
    <w:basedOn w:val="88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89">
    <w:name w:val="endnote text"/>
    <w:basedOn w:val="879"/>
    <w:link w:val="990"/>
    <w:rPr>
      <w:sz w:val="20"/>
      <w:szCs w:val="20"/>
    </w:rPr>
  </w:style>
  <w:style w:type="character" w:styleId="990" w:customStyle="1">
    <w:name w:val="Текст концевой сноски Знак"/>
    <w:basedOn w:val="889"/>
    <w:link w:val="989"/>
  </w:style>
  <w:style w:type="character" w:styleId="991">
    <w:name w:val="endnote reference"/>
    <w:basedOn w:val="889"/>
    <w:rPr>
      <w:vertAlign w:val="superscript"/>
    </w:rPr>
  </w:style>
  <w:style w:type="paragraph" w:styleId="992" w:customStyle="1">
    <w:name w:val="Заголовок 2 КВВ"/>
    <w:basedOn w:val="879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3" w:customStyle="1">
    <w:name w:val="Пункт2 Знак"/>
    <w:link w:val="912"/>
    <w:rPr>
      <w:b/>
      <w:sz w:val="28"/>
    </w:rPr>
  </w:style>
  <w:style w:type="paragraph" w:styleId="994" w:customStyle="1">
    <w:name w:val="Таблица текст"/>
    <w:basedOn w:val="879"/>
    <w:pPr>
      <w:ind w:left="57" w:right="57"/>
      <w:spacing w:before="40" w:after="40"/>
    </w:pPr>
    <w:rPr>
      <w:sz w:val="24"/>
      <w:szCs w:val="26"/>
    </w:rPr>
  </w:style>
  <w:style w:type="paragraph" w:styleId="995">
    <w:name w:val="Normal (Web)"/>
    <w:basedOn w:val="87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6" w:customStyle="1">
    <w:name w:val="УРОВЕНЬ_1."/>
    <w:basedOn w:val="946"/>
    <w:link w:val="997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7" w:customStyle="1">
    <w:name w:val="УРОВЕНЬ_1. Знак"/>
    <w:link w:val="996"/>
    <w:rPr>
      <w:rFonts w:eastAsia="Calibri"/>
      <w:caps/>
      <w:sz w:val="28"/>
      <w:szCs w:val="28"/>
      <w:lang w:eastAsia="en-US"/>
    </w:rPr>
  </w:style>
  <w:style w:type="table" w:styleId="998" w:customStyle="1">
    <w:name w:val="Сетка таблицы1"/>
    <w:basedOn w:val="890"/>
    <w:next w:val="903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9">
    <w:name w:val="toc 6"/>
    <w:basedOn w:val="879"/>
    <w:next w:val="87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0">
    <w:name w:val="toc 7"/>
    <w:basedOn w:val="879"/>
    <w:next w:val="87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1">
    <w:name w:val="toc 8"/>
    <w:basedOn w:val="879"/>
    <w:next w:val="87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2" w:customStyle="1">
    <w:name w:val="Неразрешенное упоминание1"/>
    <w:basedOn w:val="889"/>
    <w:uiPriority w:val="99"/>
    <w:semiHidden/>
    <w:unhideWhenUsed/>
    <w:rPr>
      <w:color w:val="605e5c"/>
      <w:shd w:val="clear" w:color="auto" w:fill="e1dfdd"/>
    </w:rPr>
  </w:style>
  <w:style w:type="character" w:styleId="1003" w:customStyle="1">
    <w:name w:val="Основной текст с отступом 3 Знак"/>
    <w:link w:val="908"/>
    <w:rPr>
      <w:sz w:val="16"/>
      <w:szCs w:val="16"/>
    </w:rPr>
  </w:style>
  <w:style w:type="paragraph" w:styleId="1004" w:customStyle="1">
    <w:name w:val="ConsNonformat"/>
    <w:rPr>
      <w:rFonts w:ascii="Courier New" w:hAnsi="Courier New" w:cs="Courier New"/>
    </w:rPr>
  </w:style>
  <w:style w:type="character" w:styleId="1005" w:customStyle="1">
    <w:name w:val="Основной текст2"/>
    <w:basedOn w:val="980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06" w:customStyle="1">
    <w:name w:val="Main 14"/>
    <w:basedOn w:val="94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11810-CE1F-481A-BECA-C7A5449A4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pak_ay</cp:lastModifiedBy>
  <cp:revision>35</cp:revision>
  <dcterms:created xsi:type="dcterms:W3CDTF">2023-02-13T05:36:00Z</dcterms:created>
  <dcterms:modified xsi:type="dcterms:W3CDTF">2026-02-24T22:42:56Z</dcterms:modified>
</cp:coreProperties>
</file>